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44FB6" w:rsidRDefault="00153727">
      <w:pPr>
        <w:jc w:val="center"/>
        <w:rPr>
          <w:sz w:val="28"/>
          <w:szCs w:val="28"/>
        </w:rPr>
      </w:pPr>
      <w:bookmarkStart w:id="0" w:name="_GoBack"/>
      <w:bookmarkEnd w:id="0"/>
      <w:r>
        <w:rPr>
          <w:b/>
          <w:sz w:val="28"/>
          <w:szCs w:val="28"/>
        </w:rPr>
        <w:t>STATEWIDE MEMORANDUM OF</w:t>
      </w:r>
    </w:p>
    <w:p w14:paraId="00000002" w14:textId="77777777" w:rsidR="00244FB6" w:rsidRDefault="00153727">
      <w:pPr>
        <w:pStyle w:val="Heading1"/>
      </w:pPr>
      <w:r>
        <w:t xml:space="preserve">AGREEMENT FOR </w:t>
      </w:r>
    </w:p>
    <w:p w14:paraId="00000003" w14:textId="77777777" w:rsidR="00244FB6" w:rsidRDefault="00153727">
      <w:pPr>
        <w:jc w:val="center"/>
      </w:pPr>
      <w:r>
        <w:rPr>
          <w:b/>
          <w:sz w:val="28"/>
          <w:szCs w:val="28"/>
        </w:rPr>
        <w:t>THE SPECIAL NEEDS REGISTRY</w:t>
      </w:r>
    </w:p>
    <w:p w14:paraId="00000004" w14:textId="77777777" w:rsidR="00244FB6" w:rsidRDefault="00244FB6">
      <w:pPr>
        <w:jc w:val="center"/>
      </w:pPr>
    </w:p>
    <w:p w14:paraId="00000005" w14:textId="3E0F0FD3" w:rsidR="00244FB6" w:rsidRDefault="00153727">
      <w:r>
        <w:t>This STATEWIDE MEMORANDUM OF AGREEMENT FOR THE SPECIAL NEEDS REGISTRY is entered into this 29th day of April, 2022 by and between Weber County, a body politic and corporate of the State of Utah (“Political Subdivision”) and the State of Utah, Department of Public Safety, Division of Emergency Management (“DEM”), an agency of the State of Utah.</w:t>
      </w:r>
      <w:r>
        <w:tab/>
      </w:r>
    </w:p>
    <w:p w14:paraId="00000006" w14:textId="77777777" w:rsidR="00244FB6" w:rsidRDefault="00244FB6"/>
    <w:p w14:paraId="00000007" w14:textId="77777777" w:rsidR="00244FB6" w:rsidRDefault="00153727">
      <w:pPr>
        <w:ind w:firstLine="720"/>
      </w:pPr>
      <w:r>
        <w:rPr>
          <w:b/>
        </w:rPr>
        <w:t>WHEREAS</w:t>
      </w:r>
      <w:r>
        <w:t>: the state of Utah is subject to natural and other types of disasters and residents with special needs may be severely vulnerable in the time of such a disaster; and</w:t>
      </w:r>
    </w:p>
    <w:p w14:paraId="00000008" w14:textId="77777777" w:rsidR="00244FB6" w:rsidRDefault="00244FB6"/>
    <w:p w14:paraId="00000009" w14:textId="77777777" w:rsidR="00244FB6" w:rsidRDefault="00153727">
      <w:r>
        <w:tab/>
      </w:r>
      <w:r>
        <w:rPr>
          <w:b/>
        </w:rPr>
        <w:t>WHEREAS</w:t>
      </w:r>
      <w:r>
        <w:t>: communication, notification, and evacuation issues may be difficult for local emergency managers to manage and/or impart to people with special needs; and</w:t>
      </w:r>
    </w:p>
    <w:p w14:paraId="0000000A" w14:textId="77777777" w:rsidR="00244FB6" w:rsidRDefault="00244FB6"/>
    <w:p w14:paraId="0000000B" w14:textId="77777777" w:rsidR="00244FB6" w:rsidRDefault="00153727">
      <w:r>
        <w:tab/>
      </w:r>
      <w:r>
        <w:rPr>
          <w:b/>
        </w:rPr>
        <w:t>WHEREAS</w:t>
      </w:r>
      <w:r>
        <w:t>: the State of Utah, has created a Special Needs Registry wherein individuals with disabilities and others with access and functional needs may voluntarily report their name, address, contact information, and disability, and facilities may register the conditions of their clientele for purposes of enhanced emergency response planning; and</w:t>
      </w:r>
    </w:p>
    <w:p w14:paraId="0000000C" w14:textId="77777777" w:rsidR="00244FB6" w:rsidRDefault="00244FB6"/>
    <w:p w14:paraId="0000000D" w14:textId="77777777" w:rsidR="00244FB6" w:rsidRDefault="00153727">
      <w:r>
        <w:tab/>
      </w:r>
      <w:r>
        <w:rPr>
          <w:b/>
        </w:rPr>
        <w:t>WHEREAS</w:t>
      </w:r>
      <w:r>
        <w:t>: access to this information may be shared between DEM, each city and county emergency manager and appropriate response agencies within the state to better prepare for the realities of individuals with disabilities and others with access and functional needs during a disaster; and</w:t>
      </w:r>
    </w:p>
    <w:p w14:paraId="0000000E" w14:textId="77777777" w:rsidR="00244FB6" w:rsidRDefault="00244FB6"/>
    <w:p w14:paraId="0000000F" w14:textId="77777777" w:rsidR="00244FB6" w:rsidRDefault="00153727">
      <w:r>
        <w:tab/>
      </w:r>
      <w:r>
        <w:rPr>
          <w:b/>
        </w:rPr>
        <w:t>WHEREAS</w:t>
      </w:r>
      <w:r>
        <w:t>: the information distributed within the Special Needs Registry report is private information that must be vigilantly protected to ensure appropriate use of the entrusted data;</w:t>
      </w:r>
    </w:p>
    <w:p w14:paraId="00000010" w14:textId="77777777" w:rsidR="00244FB6" w:rsidRDefault="00244FB6"/>
    <w:p w14:paraId="00000011" w14:textId="77777777" w:rsidR="00244FB6" w:rsidRDefault="00153727">
      <w:r>
        <w:tab/>
      </w:r>
      <w:r>
        <w:rPr>
          <w:b/>
        </w:rPr>
        <w:t xml:space="preserve">NOW THEREFORE, </w:t>
      </w:r>
      <w:r>
        <w:t>in consideration of the mutual agreement of the parties, the undersigned Political Subdivision of the State of Utah agrees as follows:</w:t>
      </w:r>
    </w:p>
    <w:p w14:paraId="00000012" w14:textId="77777777" w:rsidR="00244FB6" w:rsidRDefault="00244FB6"/>
    <w:p w14:paraId="00000013" w14:textId="77777777" w:rsidR="00244FB6" w:rsidRDefault="00153727">
      <w:pPr>
        <w:numPr>
          <w:ilvl w:val="0"/>
          <w:numId w:val="1"/>
        </w:numPr>
      </w:pPr>
      <w:r>
        <w:t>DEM will provide access to Special Needs Registry data to three (3) authorized employees designated by the Political Subdivision upon receipt of appropriate request and verification.</w:t>
      </w:r>
    </w:p>
    <w:p w14:paraId="00000014" w14:textId="77777777" w:rsidR="00244FB6" w:rsidRDefault="00244FB6"/>
    <w:p w14:paraId="00000015" w14:textId="77777777" w:rsidR="00244FB6" w:rsidRDefault="00153727">
      <w:pPr>
        <w:numPr>
          <w:ilvl w:val="0"/>
          <w:numId w:val="1"/>
        </w:numPr>
      </w:pPr>
      <w:r>
        <w:t xml:space="preserve">Upon receipt of access to Special Needs Registry data, the Political Subdivision assumes all liability for use of the data. Responsibility for appropriate dissemination of Special Needs Registry data, emergency planning and response activity for individuals with disabilities and others with access and functional needs rests entirely with the Political Subdivision.  DEM is not responsible for any actions undertaken by the Political Subdivision with the provided data. </w:t>
      </w:r>
    </w:p>
    <w:p w14:paraId="00000016" w14:textId="77777777" w:rsidR="00244FB6" w:rsidRDefault="00244FB6"/>
    <w:p w14:paraId="00000017" w14:textId="77777777" w:rsidR="00244FB6" w:rsidRDefault="00153727">
      <w:pPr>
        <w:numPr>
          <w:ilvl w:val="0"/>
          <w:numId w:val="1"/>
        </w:numPr>
      </w:pPr>
      <w:r>
        <w:t xml:space="preserve">Upon receipt of access to Special Needs Registry data, the Political Subdivision becomes a trusted user of the data and must safeguard the data pursuant to the applicable provisions of Utah Code Ann. §§ 63G-2-101 et seq.  The Political Subdivision acknowledges that the data is necessary to the performance of its duties and functions, the data will only be used for a purpose similar to the purpose for which the data was collected or obtained and that the use of the data produces a public benefit that outweighs individual privacy concerns. All releases of this data must be closely guarded and only disseminated to persons or entities with emergency support functions.  Release of this data to any public or private entity that does not have emergency support functions or who might utilize the data for any purpose other than emergency management planning is strictly prohibited.  </w:t>
      </w:r>
    </w:p>
    <w:p w14:paraId="00000018" w14:textId="77777777" w:rsidR="00244FB6" w:rsidRDefault="00244FB6">
      <w:pPr>
        <w:pBdr>
          <w:top w:val="nil"/>
          <w:left w:val="nil"/>
          <w:bottom w:val="nil"/>
          <w:right w:val="nil"/>
          <w:between w:val="nil"/>
        </w:pBdr>
        <w:tabs>
          <w:tab w:val="center" w:pos="4320"/>
          <w:tab w:val="right" w:pos="8640"/>
        </w:tabs>
        <w:rPr>
          <w:color w:val="000000"/>
        </w:rPr>
      </w:pPr>
    </w:p>
    <w:p w14:paraId="00000019" w14:textId="77777777" w:rsidR="00244FB6" w:rsidRDefault="00153727">
      <w:pPr>
        <w:widowControl w:val="0"/>
        <w:ind w:firstLine="720"/>
      </w:pPr>
      <w:r>
        <w:rPr>
          <w:b/>
          <w:smallCaps/>
        </w:rPr>
        <w:t>IN WITNESS WHEREOF,</w:t>
      </w:r>
      <w:r>
        <w:t xml:space="preserve"> the following Political Subdivision and DEM have caused this Agreement to be signed and attested by the officers shown and the corporate seal of such Political Subdivision to be hereto affixed, this</w:t>
      </w:r>
    </w:p>
    <w:p w14:paraId="0000001A" w14:textId="77777777" w:rsidR="00244FB6" w:rsidRDefault="00244FB6">
      <w:pPr>
        <w:widowControl w:val="0"/>
      </w:pPr>
    </w:p>
    <w:p w14:paraId="0000001B" w14:textId="457745D6" w:rsidR="00244FB6" w:rsidRDefault="00153727">
      <w:pPr>
        <w:widowControl w:val="0"/>
      </w:pPr>
      <w:r>
        <w:t xml:space="preserve">29th day of April, 2022, and this Agreement will be reviewed no less than every five years. </w:t>
      </w:r>
    </w:p>
    <w:p w14:paraId="0000001C" w14:textId="77777777" w:rsidR="00244FB6" w:rsidRDefault="00244FB6">
      <w:pPr>
        <w:widowControl w:val="0"/>
      </w:pPr>
    </w:p>
    <w:p w14:paraId="0000001D" w14:textId="77777777" w:rsidR="00244FB6" w:rsidRDefault="00244FB6">
      <w:pPr>
        <w:widowControl w:val="0"/>
      </w:pPr>
    </w:p>
    <w:p w14:paraId="0000001E" w14:textId="77777777" w:rsidR="00244FB6" w:rsidRDefault="00244FB6">
      <w:pPr>
        <w:widowControl w:val="0"/>
      </w:pPr>
    </w:p>
    <w:p w14:paraId="0000001F" w14:textId="2CF83AE6" w:rsidR="00244FB6" w:rsidRDefault="00153727">
      <w:pPr>
        <w:widowControl w:val="0"/>
      </w:pPr>
      <w:r>
        <w:t>The County of Weber</w:t>
      </w:r>
    </w:p>
    <w:p w14:paraId="00000020" w14:textId="77777777" w:rsidR="00244FB6" w:rsidRDefault="00244FB6">
      <w:pPr>
        <w:widowControl w:val="0"/>
      </w:pPr>
    </w:p>
    <w:p w14:paraId="00000021" w14:textId="77777777" w:rsidR="00244FB6" w:rsidRDefault="00153727">
      <w:pPr>
        <w:widowControl w:val="0"/>
      </w:pPr>
      <w:r>
        <w:t>Attest: _____________________________</w:t>
      </w:r>
    </w:p>
    <w:p w14:paraId="00000022" w14:textId="77777777" w:rsidR="00244FB6" w:rsidRDefault="00244FB6">
      <w:pPr>
        <w:widowControl w:val="0"/>
      </w:pPr>
    </w:p>
    <w:p w14:paraId="00000023" w14:textId="77777777" w:rsidR="00244FB6" w:rsidRDefault="00153727">
      <w:pPr>
        <w:widowControl w:val="0"/>
      </w:pPr>
      <w:r>
        <w:t>Clerk ____________________________________________</w:t>
      </w:r>
    </w:p>
    <w:p w14:paraId="00000024" w14:textId="77777777" w:rsidR="00244FB6" w:rsidRDefault="00244FB6">
      <w:pPr>
        <w:widowControl w:val="0"/>
      </w:pPr>
    </w:p>
    <w:p w14:paraId="00000025" w14:textId="77777777" w:rsidR="00244FB6" w:rsidRDefault="00244FB6">
      <w:pPr>
        <w:widowControl w:val="0"/>
      </w:pPr>
    </w:p>
    <w:p w14:paraId="00000026" w14:textId="77777777" w:rsidR="00244FB6" w:rsidRDefault="00153727">
      <w:pPr>
        <w:widowControl w:val="0"/>
      </w:pPr>
      <w:r>
        <w:t>Recorder __________________________________________</w:t>
      </w:r>
    </w:p>
    <w:p w14:paraId="00000027" w14:textId="77777777" w:rsidR="00244FB6" w:rsidRDefault="00244FB6">
      <w:pPr>
        <w:widowControl w:val="0"/>
      </w:pPr>
    </w:p>
    <w:p w14:paraId="00000028" w14:textId="77777777" w:rsidR="00244FB6" w:rsidRDefault="00244FB6">
      <w:pPr>
        <w:widowControl w:val="0"/>
      </w:pPr>
    </w:p>
    <w:p w14:paraId="00000029" w14:textId="77777777" w:rsidR="00244FB6" w:rsidRDefault="00244FB6">
      <w:pPr>
        <w:widowControl w:val="0"/>
      </w:pPr>
    </w:p>
    <w:p w14:paraId="0000002A" w14:textId="77777777" w:rsidR="00244FB6" w:rsidRDefault="00244FB6">
      <w:pPr>
        <w:widowControl w:val="0"/>
      </w:pPr>
    </w:p>
    <w:p w14:paraId="0000002B" w14:textId="77777777" w:rsidR="00244FB6" w:rsidRDefault="00244FB6">
      <w:pPr>
        <w:widowControl w:val="0"/>
      </w:pPr>
    </w:p>
    <w:p w14:paraId="0000002C" w14:textId="77777777" w:rsidR="00244FB6" w:rsidRDefault="00153727">
      <w:pPr>
        <w:widowControl w:val="0"/>
      </w:pPr>
      <w:r>
        <w:t>Department of Public Safety, Division of Emergency Management</w:t>
      </w:r>
    </w:p>
    <w:p w14:paraId="0000002D" w14:textId="77777777" w:rsidR="00244FB6" w:rsidRDefault="00244FB6">
      <w:pPr>
        <w:widowControl w:val="0"/>
      </w:pPr>
    </w:p>
    <w:p w14:paraId="0000002E" w14:textId="77777777" w:rsidR="00244FB6" w:rsidRDefault="00244FB6">
      <w:pPr>
        <w:widowControl w:val="0"/>
      </w:pPr>
    </w:p>
    <w:p w14:paraId="0000002F" w14:textId="77777777" w:rsidR="00244FB6" w:rsidRDefault="00244FB6">
      <w:pPr>
        <w:widowControl w:val="0"/>
      </w:pPr>
    </w:p>
    <w:p w14:paraId="00000030" w14:textId="77777777" w:rsidR="00244FB6" w:rsidRDefault="00244FB6">
      <w:pPr>
        <w:widowControl w:val="0"/>
      </w:pPr>
    </w:p>
    <w:p w14:paraId="00000031" w14:textId="77777777" w:rsidR="00244FB6" w:rsidRDefault="00153727">
      <w:pPr>
        <w:widowControl w:val="0"/>
      </w:pPr>
      <w:r>
        <w:t>__________________________________________________</w:t>
      </w:r>
    </w:p>
    <w:p w14:paraId="00000032" w14:textId="77777777" w:rsidR="00244FB6" w:rsidRDefault="00153727">
      <w:pPr>
        <w:widowControl w:val="0"/>
      </w:pPr>
      <w:r>
        <w:t>Kris Hamlet / DEM Director</w:t>
      </w:r>
    </w:p>
    <w:sectPr w:rsidR="00244FB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8734D"/>
    <w:multiLevelType w:val="multilevel"/>
    <w:tmpl w:val="5AFE2D9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B6"/>
    <w:rsid w:val="00153727"/>
    <w:rsid w:val="00244FB6"/>
    <w:rsid w:val="00422DEC"/>
    <w:rsid w:val="00C3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7E03"/>
  <w15:docId w15:val="{644FE885-FA57-4938-9331-1AE353AB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Schwartz,Lisa</dc:creator>
  <cp:lastModifiedBy>Halacy, Shelly</cp:lastModifiedBy>
  <cp:revision>2</cp:revision>
  <dcterms:created xsi:type="dcterms:W3CDTF">2022-06-10T17:43:00Z</dcterms:created>
  <dcterms:modified xsi:type="dcterms:W3CDTF">2022-06-10T17:43:00Z</dcterms:modified>
</cp:coreProperties>
</file>